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15 мая 2013 г. N 416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ПО УПРАВЛЕНИЮ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МНОГОКВАРТИРНЫМИ ДОМАМИ</w:t>
      </w:r>
    </w:p>
    <w:bookmarkEnd w:id="1"/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Российской Федерации постановляет: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по управлению многоквартирными домами.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Д.МЕДВЕДЕВ</w:t>
      </w:r>
      <w:proofErr w:type="spell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6"/>
      <w:bookmarkEnd w:id="2"/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мая 2013 г. N 416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1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ПО УПРАВЛЕНИЮ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МНОГОКВАРТИРНЫМИ ДОМАМИ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14 статьи 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апреля 2013 г. N 290 (далее - минимальный перечень).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Стандарты управления многоквартирным домом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Управление многоквартирным домом обеспечивается выполнением следующих стандартов: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 учетом минимального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перечня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предложений по вопросам проведения капитального ремонта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предложений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форм документов, необходимых для регистрации участников собрания;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помещений для проведения собрания, регистрация участников собрания;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документальное оформление решений, принятых собранием;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способа оказания услуг и выполнения работ;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заданий для исполнителей услуг и работ;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Федерации);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услуг и работ ненадлежащего качества;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информации о деятельности по управлению многоквартирным домом в соответствии со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услуг и работ, в том числе при их приемке.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6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Формирование и утверждение перечня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и работ по содержанию и ремонту общего имущества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перечень услуг и работ могут быть внесены услуги и работы, не включенные в минимальный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95"/>
      <w:bookmarkEnd w:id="8"/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. Осуществление аварийно-диспетчерского обслуживания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непосредственном управлении многоквартирным домом, количество квартир в 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Аварийно-диспетчерская служба осуществляет повседневный (текущий)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Аварийно-диспетчерская служба с помощью системы диспетчеризации обеспечивает: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загазованности технических подполий и коллекторов;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Работа аварийно-диспетчерской службы осуществляется круглосуточно. Сведения, полученные в результате непрерывного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инженерного оборудования, отражаются аварийно-диспетчерской службой в соответствующих журналах.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Аварийно-диспетчерская служба обеспечивает: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незамедлительную ликвидацию засоров внутридомовой инженерной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>водоотведения и мусоропроводов внутри многоквартирных домов;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и устраняет такие аварии и повреждения самостоятельно либо с привлечением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и контролирует устранение ими таких аварий и повреждений.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16"/>
      <w:bookmarkEnd w:id="9"/>
      <w:r>
        <w:rPr>
          <w:rFonts w:ascii="Times New Roman" w:hAnsi="Times New Roman" w:cs="Times New Roman"/>
          <w:sz w:val="24"/>
          <w:szCs w:val="24"/>
        </w:rPr>
        <w:t>V. Порядок передачи технической документации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многоквартирный дом и иных документов, связанных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управлением этим домом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0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Организация, ранее управлявшая многоквартирным домом и получившая предусмотренное </w:t>
      </w:r>
      <w:hyperlink w:anchor="Par1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уведомление, передает в порядке, предусмотренном </w:t>
      </w:r>
      <w:hyperlink w:anchor="Par1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ar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162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  <w:proofErr w:type="gramEnd"/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течение 3 месяцев со дня получения уведомления, предусмотренного </w:t>
      </w:r>
      <w:hyperlink w:anchor="Par1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принять меры к восстановлению таких документов и в порядке, предусмотренном </w:t>
      </w:r>
      <w:hyperlink w:anchor="Par1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одному из собственников, указанному в решении собрания о выборе способа управления этим домом.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6"/>
      <w:bookmarkEnd w:id="11"/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17B" w:rsidRDefault="009B017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66589A" w:rsidRDefault="0066589A"/>
    <w:sectPr w:rsidR="0066589A" w:rsidSect="00CC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2A"/>
    <w:rsid w:val="0066589A"/>
    <w:rsid w:val="009B017B"/>
    <w:rsid w:val="00A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BEEDB0255F29AE435D17D1097D7207AF613E9B2D4741D90F239181C40AE7F08DD5FB3A6F19E88J51AC" TargetMode="External"/><Relationship Id="rId13" Type="http://schemas.openxmlformats.org/officeDocument/2006/relationships/hyperlink" Target="consultantplus://offline/ref=84DBEEDB0255F29AE435D17D1097D7207AF616E8B1D7741D90F239181C40AE7F08DD5FB3A6F19F8BJ51AC" TargetMode="External"/><Relationship Id="rId18" Type="http://schemas.openxmlformats.org/officeDocument/2006/relationships/hyperlink" Target="consultantplus://offline/ref=84DBEEDB0255F29AE435D17D1097D7207AF616E8BCD2741D90F239181C40AE7F08DD5FB3A6F19F89J512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DBEEDB0255F29AE435D17D1097D7207AF616E8B1D7741D90F239181C40AE7F08DD5FB3A6F19F81J51AC" TargetMode="External"/><Relationship Id="rId7" Type="http://schemas.openxmlformats.org/officeDocument/2006/relationships/hyperlink" Target="consultantplus://offline/ref=84DBEEDB0255F29AE435D17D1097D7207AF611E8B1D2741D90F239181C40AE7F08DD5FB3A6F09E89J513C" TargetMode="External"/><Relationship Id="rId12" Type="http://schemas.openxmlformats.org/officeDocument/2006/relationships/hyperlink" Target="consultantplus://offline/ref=84DBEEDB0255F29AE435D17D1097D7207AF413E0B4D1741D90F239181C40AE7F08DD5FB3A6F19F89J51DC" TargetMode="External"/><Relationship Id="rId17" Type="http://schemas.openxmlformats.org/officeDocument/2006/relationships/hyperlink" Target="consultantplus://offline/ref=84DBEEDB0255F29AE435D17D1097D7207AF611E8B1D2741D90F239181C40AE7F08DD5FB3AEJF1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DBEEDB0255F29AE435D17D1097D7207AF611E8B1D2741D90F239181C40AE7F08DD5FB3A6F19780J51BC" TargetMode="External"/><Relationship Id="rId20" Type="http://schemas.openxmlformats.org/officeDocument/2006/relationships/hyperlink" Target="consultantplus://offline/ref=84DBEEDB0255F29AE435D17D1097D7207AF611E8B1D2741D90F239181C40AE7F08DD5FB3A6F19680J51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BEEDB0255F29AE435D17D1097D7207AF613E9B2D4741D90F239181C40AE7F08DD5FB3A6F19E88J51AC" TargetMode="External"/><Relationship Id="rId11" Type="http://schemas.openxmlformats.org/officeDocument/2006/relationships/hyperlink" Target="consultantplus://offline/ref=84DBEEDB0255F29AE435D17D1097D7207AF413E0B4D1741D90F239181C40AE7F08DD5FB3A6F19F88J519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DBEEDB0255F29AE435D17D1097D7207AF615E8B1D3741D90F239181C40AE7F08DD5FB3A6F19F8EJ518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DBEEDB0255F29AE435D17D1097D7207AF611E8B1D2741D90F239181C40AE7F08DD5FB3A6F09E89J51CC" TargetMode="External"/><Relationship Id="rId19" Type="http://schemas.openxmlformats.org/officeDocument/2006/relationships/hyperlink" Target="consultantplus://offline/ref=84DBEEDB0255F29AE435D17D1097D7207AF413E0B4D1741D90F239181C40AE7F08DD5FB3A6F19F88J51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DBEEDB0255F29AE435D17D1097D7207AF611E8B1D2741D90F239181C40AE7F08DD5FB6A4JF11C" TargetMode="External"/><Relationship Id="rId14" Type="http://schemas.openxmlformats.org/officeDocument/2006/relationships/hyperlink" Target="consultantplus://offline/ref=84DBEEDB0255F29AE435D17D1097D7207AF413E0B4D1741D90F239181C40AE7F08DD5FB3A6F19F88J519C" TargetMode="External"/><Relationship Id="rId22" Type="http://schemas.openxmlformats.org/officeDocument/2006/relationships/hyperlink" Target="consultantplus://offline/ref=84DBEEDB0255F29AE435D17D1097D7207AF616E8B1D7741D90F239181C40AE7F08DD5FB3A6F19F8BJ5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3856</Words>
  <Characters>21982</Characters>
  <Application>Microsoft Office Word</Application>
  <DocSecurity>0</DocSecurity>
  <Lines>183</Lines>
  <Paragraphs>51</Paragraphs>
  <ScaleCrop>false</ScaleCrop>
  <Company>Microsoft</Company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3</cp:revision>
  <dcterms:created xsi:type="dcterms:W3CDTF">2014-08-28T02:52:00Z</dcterms:created>
  <dcterms:modified xsi:type="dcterms:W3CDTF">2014-08-28T02:53:00Z</dcterms:modified>
</cp:coreProperties>
</file>