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2B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7A" w:rsidRDefault="00CB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B7A" w:rsidRDefault="00CB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384-ФЗ</w:t>
            </w:r>
          </w:p>
        </w:tc>
      </w:tr>
    </w:tbl>
    <w:p w:rsidR="00CB2B7A" w:rsidRDefault="00CB2B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ФЕДЕРАЛЬНЫЙ ЗАКОН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ТЕХНИЧЕСКИЙ РЕГЛАМЕНТ О БЕЗОПАСНОСТИ ЗДАНИЙ И СООРУЖЕНИЙ</w:t>
      </w:r>
    </w:p>
    <w:bookmarkEnd w:id="0"/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2009 года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2009 года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1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1. Цели принятия настоящего Федерального закона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принимается в целях: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охраны окружающей среды, жизни и здоровья животных и растений;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предупреждения действий, вводящих в заблуждение приобретателей;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обеспечения энергетической эффективности зданий и сооружений.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2. Основные понятия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пожарной безопасности.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Федерального закона используются также следующие основные понятия: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сеть инженерно-технического обеспечения - совокупность трубопроводов, </w:t>
      </w:r>
      <w:r>
        <w:rPr>
          <w:rFonts w:ascii="Calibri" w:hAnsi="Calibri" w:cs="Calibri"/>
        </w:rPr>
        <w:lastRenderedPageBreak/>
        <w:t>коммуникаций и других сооружений, предназначенных для инженерно-технического обеспечения зданий и сооружений;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Статья 3. Сфера применения настоящего Федерального закона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распространяется на все этапы жизненного цикла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</w:t>
      </w:r>
      <w:r>
        <w:rPr>
          <w:rFonts w:ascii="Calibri" w:hAnsi="Calibri" w:cs="Calibri"/>
        </w:rPr>
        <w:lastRenderedPageBreak/>
        <w:t>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механической безопасности;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пожарной безопасности;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безопасности при опасных природных процессах и явлениях и (или) техногенных воздействиях;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безопасных для здоровья человека условий проживания и пребывания в зданиях и сооружениях;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безопасности для пользователей зданиями и сооружениями;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энергетической эффективности зданий и сооружений;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безопасного уровня воздействия зданий и сооружений на окружающую среду.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Статья 4. Идентификация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1) назначение;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7"/>
      <w:bookmarkEnd w:id="11"/>
      <w:r>
        <w:rPr>
          <w:rFonts w:ascii="Calibri" w:hAnsi="Calibri" w:cs="Calibri"/>
        </w:rPr>
        <w:t xml:space="preserve">4) принадлежность к </w:t>
      </w:r>
      <w:hyperlink r:id="rId11" w:history="1">
        <w:r>
          <w:rPr>
            <w:rFonts w:ascii="Calibri" w:hAnsi="Calibri" w:cs="Calibri"/>
            <w:color w:val="0000FF"/>
          </w:rPr>
          <w:t>опасным производственным объектам</w:t>
        </w:r>
      </w:hyperlink>
      <w:r>
        <w:rPr>
          <w:rFonts w:ascii="Calibri" w:hAnsi="Calibri" w:cs="Calibri"/>
        </w:rPr>
        <w:t>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5) пожарная и взрывопожарная опасность;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9"/>
      <w:bookmarkEnd w:id="13"/>
      <w:r>
        <w:rPr>
          <w:rFonts w:ascii="Calibri" w:hAnsi="Calibri" w:cs="Calibri"/>
        </w:rPr>
        <w:t xml:space="preserve">6) наличие </w:t>
      </w:r>
      <w:hyperlink w:anchor="Par49" w:history="1">
        <w:r>
          <w:rPr>
            <w:rFonts w:ascii="Calibri" w:hAnsi="Calibri" w:cs="Calibri"/>
            <w:color w:val="0000FF"/>
          </w:rPr>
          <w:t>помещений</w:t>
        </w:r>
      </w:hyperlink>
      <w:r>
        <w:rPr>
          <w:rFonts w:ascii="Calibri" w:hAnsi="Calibri" w:cs="Calibri"/>
        </w:rPr>
        <w:t xml:space="preserve"> с постоянным пребыванием людей;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0"/>
      <w:bookmarkEnd w:id="14"/>
      <w:r>
        <w:rPr>
          <w:rFonts w:ascii="Calibri" w:hAnsi="Calibri" w:cs="Calibri"/>
        </w:rPr>
        <w:t>7) уровень ответственности.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Идентификация здания или сооружения по признакам,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Идентификация здания или сооружения по признакам, предусмотренным </w:t>
      </w:r>
      <w:hyperlink w:anchor="Par86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</w:t>
      </w:r>
      <w:r>
        <w:rPr>
          <w:rFonts w:ascii="Calibri" w:hAnsi="Calibri" w:cs="Calibri"/>
        </w:rPr>
        <w:lastRenderedPageBreak/>
        <w:t>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Идентификация здания или сооружения по признакам,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пунктом 4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Идентификация здания или сооружения по признакам, предусмотренным </w:t>
      </w:r>
      <w:hyperlink w:anchor="Par88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пожарной безопасности.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Идентификация здания или сооружения по признакам,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требованиями застройщика (заказчика).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 xml:space="preserve">7. В результате идентификации здания или сооружения по признаку, предусмотренному </w:t>
      </w:r>
      <w:hyperlink w:anchor="Par90" w:history="1">
        <w:r>
          <w:rPr>
            <w:rFonts w:ascii="Calibri" w:hAnsi="Calibri" w:cs="Calibri"/>
            <w:color w:val="0000FF"/>
          </w:rPr>
          <w:t>пунктом 7 части 1</w:t>
        </w:r>
      </w:hyperlink>
      <w:r>
        <w:rPr>
          <w:rFonts w:ascii="Calibri" w:hAnsi="Calibri" w:cs="Calibri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повышенный;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нормальный;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пониженный.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0"/>
      <w:bookmarkEnd w:id="16"/>
      <w:r>
        <w:rPr>
          <w:rFonts w:ascii="Calibri" w:hAnsi="Calibri" w:cs="Calibri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 особо опасным, технически сложным или уникальным объектам.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2"/>
      <w:bookmarkEnd w:id="17"/>
      <w:r>
        <w:rPr>
          <w:rFonts w:ascii="Calibri" w:hAnsi="Calibri" w:cs="Calibri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Идентификационные признаки, предусмотренные </w:t>
      </w:r>
      <w:hyperlink w:anchor="Par8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07"/>
      <w:bookmarkEnd w:id="18"/>
      <w:r>
        <w:rPr>
          <w:rFonts w:ascii="Calibri" w:hAnsi="Calibri" w:cs="Calibri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</w:t>
      </w:r>
      <w:r>
        <w:rPr>
          <w:rFonts w:ascii="Calibri" w:hAnsi="Calibri" w:cs="Calibri"/>
        </w:rPr>
        <w:lastRenderedPageBreak/>
        <w:t xml:space="preserve">Федерального закона и требований стандартов и сводов правил, включенных в указанные в </w:t>
      </w:r>
      <w:hyperlink w:anchor="Par11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требований специальных технических условий.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12"/>
      <w:bookmarkEnd w:id="19"/>
      <w:r>
        <w:rPr>
          <w:rFonts w:ascii="Calibri" w:hAnsi="Calibri" w:cs="Calibri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4"/>
      <w:bookmarkEnd w:id="20"/>
      <w:r>
        <w:rPr>
          <w:rFonts w:ascii="Calibri" w:hAnsi="Calibri" w:cs="Calibri"/>
        </w:rPr>
        <w:t xml:space="preserve">1. Правительство Российской Федерации утверждает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перечень национальных стандартов и сводов правил,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перечень национальных стандартов и сводов правил,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Национальные стандарты и своды правил, включенные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Национальный </w:t>
      </w:r>
      <w:hyperlink r:id="rId15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Национальные стандарты и своды правил, включенные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20"/>
      <w:bookmarkEnd w:id="21"/>
      <w:r>
        <w:rPr>
          <w:rFonts w:ascii="Calibri" w:hAnsi="Calibri" w:cs="Calibri"/>
        </w:rP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Согласованные в установленном порядке специальные технические условия могут </w:t>
      </w:r>
      <w:r>
        <w:rPr>
          <w:rFonts w:ascii="Calibri" w:hAnsi="Calibri" w:cs="Calibri"/>
        </w:rPr>
        <w:lastRenderedPageBreak/>
        <w:t>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124"/>
      <w:bookmarkEnd w:id="22"/>
      <w:r>
        <w:rPr>
          <w:rFonts w:ascii="Calibri" w:hAnsi="Calibri" w:cs="Calibri"/>
          <w:b/>
          <w:bCs/>
        </w:rPr>
        <w:t>Глава 2. ОБЩИЕ ТРЕБОВАНИЯ БЕЗОПАСНОСТИ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СООРУЖЕНИЙ, А ТАКЖЕ СВЯЗАННЫХ СО ЗДАНИЯМИ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 СООРУЖЕНИЯМИ ПРОЦЕССОВ ПРОЕКТИРОВАНИЯ (ВКЛЮЧАЯ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ИЗЫСКАНИЯ), СТРОИТЕЛЬСТВА, МОНТАЖА, НАЛАДКИ,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ЭКСПЛУАТАЦИИ И УТИЛИЗАЦИИ (СНОСА)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30"/>
      <w:bookmarkEnd w:id="23"/>
      <w:r>
        <w:rPr>
          <w:rFonts w:ascii="Calibri" w:hAnsi="Calibri" w:cs="Calibri"/>
        </w:rPr>
        <w:t>Статья 7. Требования механической безопасности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разрушения отдельных несущих строительных конструкций или их частей;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разрушения всего здания, сооружения или их части;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38"/>
      <w:bookmarkEnd w:id="24"/>
      <w:r>
        <w:rPr>
          <w:rFonts w:ascii="Calibri" w:hAnsi="Calibri" w:cs="Calibri"/>
        </w:rPr>
        <w:t>Статья 8. Требования пожарной безопасности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образования и распространения опасных факторов пожара в пределах очага пожара;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нераспространение пожара на соседние здания 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подачи огнетушащих веществ в очаг пожара;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49"/>
      <w:bookmarkEnd w:id="25"/>
      <w:r>
        <w:rPr>
          <w:rFonts w:ascii="Calibri" w:hAnsi="Calibri" w:cs="Calibri"/>
        </w:rPr>
        <w:t xml:space="preserve">Статья 9. Требования безопасности при опасных природных процессах и явлениях и (или) </w:t>
      </w:r>
      <w:r>
        <w:rPr>
          <w:rFonts w:ascii="Calibri" w:hAnsi="Calibri" w:cs="Calibri"/>
        </w:rPr>
        <w:lastRenderedPageBreak/>
        <w:t>техногенных воздействиях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30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53"/>
      <w:bookmarkEnd w:id="26"/>
      <w:r>
        <w:rPr>
          <w:rFonts w:ascii="Calibri" w:hAnsi="Calibri" w:cs="Calibri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качество воды, используемой в качестве питьевой и для хозяйственно-бытовых нужд;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инсоляция и солнцезащита помещений жилых, общественных и производственных зданий;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естественное и искусственное освещение помещений;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микроклимат помещений;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регулирование влажности на поверхности и внутри строительных конструкций;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68"/>
      <w:bookmarkEnd w:id="27"/>
      <w:r>
        <w:rPr>
          <w:rFonts w:ascii="Calibri" w:hAnsi="Calibri" w:cs="Calibri"/>
        </w:rPr>
        <w:t>Статья 11. Требования безопасности для пользователей зданиями и сооружениями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72"/>
      <w:bookmarkEnd w:id="28"/>
      <w:r>
        <w:rPr>
          <w:rFonts w:ascii="Calibri" w:hAnsi="Calibri" w:cs="Calibri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77"/>
      <w:bookmarkEnd w:id="29"/>
      <w:r>
        <w:rPr>
          <w:rFonts w:ascii="Calibri" w:hAnsi="Calibri" w:cs="Calibri"/>
        </w:rPr>
        <w:t>Статья 13. Требования энергетической эффективности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181"/>
      <w:bookmarkEnd w:id="30"/>
      <w:r>
        <w:rPr>
          <w:rFonts w:ascii="Calibri" w:hAnsi="Calibri" w:cs="Calibri"/>
        </w:rPr>
        <w:t>Статья 14. Требования безопасного уровня воздействия зданий и сооружений на окружающую среду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1" w:name="Par185"/>
      <w:bookmarkEnd w:id="31"/>
      <w:r>
        <w:rPr>
          <w:rFonts w:ascii="Calibri" w:hAnsi="Calibri" w:cs="Calibri"/>
          <w:b/>
          <w:bCs/>
        </w:rPr>
        <w:t>Глава 3. ТРЕБОВАНИЯ К РЕЗУЛЬТАТАМ ИНЖЕНЕРНЫХ ИЗЫСКАНИЙ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ПРОЕКТНОЙ ДОКУМЕНТАЦИИ В ЦЕЛЯХ ОБЕСПЕЧЕНИЯ БЕЗОПАСНОСТИ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189"/>
      <w:bookmarkEnd w:id="32"/>
      <w:r>
        <w:rPr>
          <w:rFonts w:ascii="Calibri" w:hAnsi="Calibri" w:cs="Calibri"/>
        </w:rPr>
        <w:t>Статья 15. Общие требования к результатам инженерных изысканий и проектной документации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частью 8 статьи 4</w:t>
        </w:r>
      </w:hyperlink>
      <w:r>
        <w:rPr>
          <w:rFonts w:ascii="Calibri" w:hAnsi="Calibri" w:cs="Calibri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</w:t>
      </w:r>
      <w:r>
        <w:rPr>
          <w:rFonts w:ascii="Calibri" w:hAnsi="Calibri" w:cs="Calibri"/>
        </w:rPr>
        <w:lastRenderedPageBreak/>
        <w:t>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6"/>
      <w:bookmarkEnd w:id="33"/>
      <w:r>
        <w:rPr>
          <w:rFonts w:ascii="Calibri" w:hAnsi="Calibri" w:cs="Calibri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результаты исследований;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и (или) испытания, выполненные по сертифицированным или апробированным иным способом методикам;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риска возникновения опасных природных процессов и явлений и (или) техногенных воздействий.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обосновании, предусмотренном </w:t>
      </w:r>
      <w:hyperlink w:anchor="Par19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10"/>
      <w:bookmarkEnd w:id="34"/>
      <w:r>
        <w:rPr>
          <w:rFonts w:ascii="Calibri" w:hAnsi="Calibri" w:cs="Calibri"/>
        </w:rPr>
        <w:lastRenderedPageBreak/>
        <w:t>Статья 16. Требования к обеспечению механической безопасности здания или сооружения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w:anchor="Par23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вариантах одновременного действия нагрузок и воздействий.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разрушением любого характера;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потерей устойчивости формы;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потерей устойчивости положения;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факторы, определяющие напряженно-деформированное состояние;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особенности взаимодействия элементов строительных конструкций между собой и с основанием;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пространственная работа строительных конструкций;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геометрическая и физическая нелинейность;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пластические и реологические свойства материалов и грунтов;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образования трещин;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возможные отклонения геометрических параметров от их номинальных значений.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27"/>
      <w:bookmarkEnd w:id="35"/>
      <w:r>
        <w:rPr>
          <w:rFonts w:ascii="Calibri" w:hAnsi="Calibri" w:cs="Calibri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30"/>
      <w:bookmarkEnd w:id="36"/>
      <w:r>
        <w:rPr>
          <w:rFonts w:ascii="Calibri" w:hAnsi="Calibri" w:cs="Calibri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</w:t>
      </w:r>
      <w:r>
        <w:rPr>
          <w:rFonts w:ascii="Calibri" w:hAnsi="Calibri" w:cs="Calibri"/>
        </w:rPr>
        <w:lastRenderedPageBreak/>
        <w:t>конструкций).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1,1 - в отношении здания и сооружения повышенного уровня ответственности;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1,0 - в отношении здания и сооружения нормального уровня ответственности;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0,8 - в отношении здания и сооружения пониженного уровня ответственности.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36"/>
      <w:bookmarkEnd w:id="37"/>
      <w:r>
        <w:rPr>
          <w:rFonts w:ascii="Calibri" w:hAnsi="Calibri" w:cs="Calibri"/>
        </w:rPr>
        <w:t>Статья 17. Требования к обеспечению пожарной безопасности здания или сооружения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должны быть обоснованы: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принятое разделение здания или сооружения на пожарные отсеки;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47"/>
      <w:bookmarkEnd w:id="38"/>
      <w:r>
        <w:rPr>
          <w:rFonts w:ascii="Calibri" w:hAnsi="Calibri" w:cs="Calibri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по улучшению свойств грунтов основания;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0"/>
      <w:bookmarkEnd w:id="39"/>
      <w:r>
        <w:rPr>
          <w:rFonts w:ascii="Calibri" w:hAnsi="Calibri" w:cs="Calibri"/>
        </w:rPr>
        <w:t>Статья 19. Требования к обеспечению выполнения санитарно-эпидемиологических требований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64"/>
      <w:bookmarkEnd w:id="40"/>
      <w:r>
        <w:rPr>
          <w:rFonts w:ascii="Calibri" w:hAnsi="Calibri" w:cs="Calibri"/>
        </w:rPr>
        <w:t>Статья 20. Требования к обеспечению качества воздуха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</w:t>
      </w:r>
      <w:r>
        <w:rPr>
          <w:rFonts w:ascii="Calibri" w:hAnsi="Calibri" w:cs="Calibri"/>
        </w:rPr>
        <w:lastRenderedPageBreak/>
        <w:t>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3"/>
      <w:bookmarkEnd w:id="41"/>
      <w:r>
        <w:rPr>
          <w:rFonts w:ascii="Calibri" w:hAnsi="Calibri" w:cs="Calibri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77"/>
      <w:bookmarkEnd w:id="42"/>
      <w:r>
        <w:rPr>
          <w:rFonts w:ascii="Calibri" w:hAnsi="Calibri" w:cs="Calibri"/>
        </w:rPr>
        <w:t>Статья 22. Требования к обеспечению инсоляции и солнцезащиты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79"/>
      <w:bookmarkEnd w:id="43"/>
      <w:r>
        <w:rPr>
          <w:rFonts w:ascii="Calibri" w:hAnsi="Calibri" w:cs="Calibri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Выполнение требований, предусмотренных </w:t>
      </w:r>
      <w:hyperlink w:anchor="Par279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2"/>
      <w:bookmarkEnd w:id="44"/>
      <w:r>
        <w:rPr>
          <w:rFonts w:ascii="Calibri" w:hAnsi="Calibri" w:cs="Calibri"/>
        </w:rPr>
        <w:t>Статья 23. Требования к обеспечению освещения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288"/>
      <w:bookmarkEnd w:id="45"/>
      <w:r>
        <w:rPr>
          <w:rFonts w:ascii="Calibri" w:hAnsi="Calibri" w:cs="Calibri"/>
        </w:rPr>
        <w:t>Статья 24. Требования к обеспечению защиты от шума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воздушного шума, создаваемого внешними источниками (снаружи здания);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воздушного шума, создаваемого в других помещениях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ударного шума;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шума, создаваемого оборудованием;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чрезмерного реверберирующего шума в помещении.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Защита от шума должна быть обеспечена: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в помещениях жилых, общественных и производственных зданий;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02"/>
      <w:bookmarkEnd w:id="46"/>
      <w:r>
        <w:rPr>
          <w:rFonts w:ascii="Calibri" w:hAnsi="Calibri" w:cs="Calibri"/>
        </w:rPr>
        <w:t>Статья 25. Требования к обеспечению защиты от влаги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водонепроницаемость кровли, наружных стен, перекрытий, а также стен подземных этажей и полов по грунту;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10"/>
      <w:bookmarkEnd w:id="47"/>
      <w:r>
        <w:rPr>
          <w:rFonts w:ascii="Calibri" w:hAnsi="Calibri" w:cs="Calibri"/>
        </w:rPr>
        <w:t>Статья 26. Требования к обеспечению защиты от вибрации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14"/>
      <w:bookmarkEnd w:id="48"/>
      <w:r>
        <w:rPr>
          <w:rFonts w:ascii="Calibri" w:hAnsi="Calibri" w:cs="Calibri"/>
        </w:rPr>
        <w:t>Статья 27. Требования по обеспечению защиты от воздействия электромагнитного поля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318"/>
      <w:bookmarkEnd w:id="49"/>
      <w:r>
        <w:rPr>
          <w:rFonts w:ascii="Calibri" w:hAnsi="Calibri" w:cs="Calibri"/>
        </w:rPr>
        <w:t>Статья 28. Требования к обеспечению защиты от ионизирующего излучения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323"/>
      <w:bookmarkEnd w:id="50"/>
      <w:r>
        <w:rPr>
          <w:rFonts w:ascii="Calibri" w:hAnsi="Calibri" w:cs="Calibri"/>
        </w:rPr>
        <w:t>Статья 29. Требования к микроклимату помещения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25"/>
      <w:bookmarkEnd w:id="51"/>
      <w:r>
        <w:rPr>
          <w:rFonts w:ascii="Calibri" w:hAnsi="Calibri" w:cs="Calibri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</w:t>
      </w:r>
      <w:r>
        <w:rPr>
          <w:rFonts w:ascii="Calibri" w:hAnsi="Calibri" w:cs="Calibri"/>
        </w:rPr>
        <w:lastRenderedPageBreak/>
        <w:t>гигиенических условий в помещениях: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сопротивление теплопередаче ограждающих строительных конструкций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сопротивление воздухопроницанию ограждающих строительных конструкций;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сопротивление паропроницанию ограждающих строительных конструкций;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теплоусвоение поверхности полов.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Наряду с требованиями, предусмотренными </w:t>
      </w:r>
      <w:hyperlink w:anchor="Par32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2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температура воздуха внутри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результирующая температура;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скорость движения воздуха;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относительная влажность воздуха.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342"/>
      <w:bookmarkEnd w:id="52"/>
      <w:r>
        <w:rPr>
          <w:rFonts w:ascii="Calibri" w:hAnsi="Calibri" w:cs="Calibri"/>
        </w:rPr>
        <w:t>Статья 30. Требования безопасности для пользователей зданиями и сооружениями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высота порогов, дверных и незаполняемых проемов в стенах на путях перемещения </w:t>
      </w:r>
      <w:r>
        <w:rPr>
          <w:rFonts w:ascii="Calibri" w:hAnsi="Calibri" w:cs="Calibri"/>
        </w:rPr>
        <w:lastRenderedPageBreak/>
        <w:t>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зданий и сооружений должны быть предусмотрены: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достаточное освещение путей перемещения людей и транспортных средств;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размещение хорошо различимых предупреждающих знаков на прозрачных полотнах дверей и перегородках.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358"/>
      <w:bookmarkEnd w:id="53"/>
      <w:r>
        <w:rPr>
          <w:rFonts w:ascii="Calibri" w:hAnsi="Calibri" w:cs="Calibri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досягаемость ими мест посещения и беспрепятственность перемещения внутри зданий и сооружений;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8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температуры горячего воздуха от выпускного отверстия приборов воздушного отопления;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температуры горячей воды в системе горячего водоснабжения.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правил безопасной установки теплогенераторов и установок для сжиженных газов;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регулирование температуры нагревания и давления в системах горячего водоснабжения и отопления;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379"/>
      <w:bookmarkEnd w:id="54"/>
      <w:r>
        <w:rPr>
          <w:rFonts w:ascii="Calibri" w:hAnsi="Calibri" w:cs="Calibri"/>
        </w:rPr>
        <w:t>Статья 31. Требование к обеспечению энергетической эффективности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85"/>
      <w:bookmarkEnd w:id="55"/>
      <w:r>
        <w:rPr>
          <w:rFonts w:ascii="Calibri" w:hAnsi="Calibri" w:cs="Calibri"/>
        </w:rPr>
        <w:t>Статья 32. Требования к обеспечению охраны окружающей среды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389"/>
      <w:bookmarkEnd w:id="56"/>
      <w:r>
        <w:rPr>
          <w:rFonts w:ascii="Calibri" w:hAnsi="Calibri" w:cs="Calibri"/>
        </w:rPr>
        <w:t xml:space="preserve">Статья 33. Требования к предупреждению действий, вводящих в заблуждение </w:t>
      </w:r>
      <w:r>
        <w:rPr>
          <w:rFonts w:ascii="Calibri" w:hAnsi="Calibri" w:cs="Calibri"/>
        </w:rPr>
        <w:lastRenderedPageBreak/>
        <w:t>приобретателей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идентификационные признаки здания или сооружения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эксплуатации здания или сооружения и их частей;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энергетической эффективности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степень огнестойкости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7" w:name="Par397"/>
      <w:bookmarkEnd w:id="57"/>
      <w:r>
        <w:rPr>
          <w:rFonts w:ascii="Calibri" w:hAnsi="Calibri" w:cs="Calibri"/>
          <w:b/>
          <w:bCs/>
        </w:rPr>
        <w:t>Глава 4. ОБЕСПЕЧЕНИЕ БЕЗОПАСНОСТИ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СТРОИТЕЛЬСТВА, РЕКОНСТРУКЦИИ, КАПИТАЛЬНОГО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ТЕКУЩЕГО РЕМОНТА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401"/>
      <w:bookmarkEnd w:id="58"/>
      <w:r>
        <w:rPr>
          <w:rFonts w:ascii="Calibri" w:hAnsi="Calibri" w:cs="Calibri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407"/>
      <w:bookmarkEnd w:id="59"/>
      <w:r>
        <w:rPr>
          <w:rFonts w:ascii="Calibri" w:hAnsi="Calibri" w:cs="Calibri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0" w:name="Par411"/>
      <w:bookmarkEnd w:id="60"/>
      <w:r>
        <w:rPr>
          <w:rFonts w:ascii="Calibri" w:hAnsi="Calibri" w:cs="Calibri"/>
          <w:b/>
          <w:bCs/>
        </w:rPr>
        <w:t>Глава 5. ОБЕСПЕЧЕНИЕ БЕЗОПАСНОСТИ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ЭКСПЛУАТАЦИИ, ПРИ ПРЕКРАЩЕНИИ ЭКСПЛУАТАЦИИ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ПРОЦЕССЕ СНОСА (ДЕМОНТАЖА)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415"/>
      <w:bookmarkEnd w:id="61"/>
      <w:r>
        <w:rPr>
          <w:rFonts w:ascii="Calibri" w:hAnsi="Calibri" w:cs="Calibri"/>
        </w:rPr>
        <w:t>Статья 36. Требования к обеспечению безопасности зданий и сооружений в процессе эксплуатации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</w:t>
      </w:r>
      <w:r>
        <w:rPr>
          <w:rFonts w:ascii="Calibri" w:hAnsi="Calibri" w:cs="Calibri"/>
        </w:rPr>
        <w:lastRenderedPageBreak/>
        <w:t>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421"/>
      <w:bookmarkEnd w:id="62"/>
      <w:r>
        <w:rPr>
          <w:rFonts w:ascii="Calibri" w:hAnsi="Calibri" w:cs="Calibri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426"/>
      <w:bookmarkEnd w:id="63"/>
      <w:r>
        <w:rPr>
          <w:rFonts w:ascii="Calibri" w:hAnsi="Calibri" w:cs="Calibri"/>
          <w:b/>
          <w:bCs/>
        </w:rPr>
        <w:t>Глава 6. ОЦЕНКА СООТВЕТСТВИЯ ЗДАНИЙ И СООРУЖЕНИЙ,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СВЯЗАННЫХ СО ЗДАНИЯМИ И С СООРУЖЕНИЯМИ ПРОЦЕССОВ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ПРОЕКТИРОВАНИЯ (ВКЛЮЧАЯ ИЗЫСКАНИЯ), СТРОИТЕЛЬСТВА, МОНТАЖА,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НАЛАДКИ, ЭКСПЛУАТАЦИИ И УТИЛИЗАЦИИ (СНОСА)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431"/>
      <w:bookmarkEnd w:id="64"/>
      <w:r>
        <w:rPr>
          <w:rFonts w:ascii="Calibri" w:hAnsi="Calibri" w:cs="Calibri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443"/>
      <w:bookmarkEnd w:id="65"/>
      <w:r>
        <w:rPr>
          <w:rFonts w:ascii="Calibri" w:hAnsi="Calibri" w:cs="Calibri"/>
        </w:rPr>
        <w:lastRenderedPageBreak/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446"/>
      <w:bookmarkEnd w:id="66"/>
      <w:r>
        <w:rPr>
          <w:rFonts w:ascii="Calibri" w:hAnsi="Calibri" w:cs="Calibri"/>
        </w:rPr>
        <w:t>1) заявления о соответствии проектной документации требованиям настоящего Федерального закона;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447"/>
      <w:bookmarkEnd w:id="67"/>
      <w:r>
        <w:rPr>
          <w:rFonts w:ascii="Calibri" w:hAnsi="Calibri" w:cs="Calibri"/>
        </w:rPr>
        <w:t>2) государственной экспертизы результатов инженерных изысканий и проектной документации;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строительного контроля;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449"/>
      <w:bookmarkEnd w:id="68"/>
      <w:r>
        <w:rPr>
          <w:rFonts w:ascii="Calibri" w:hAnsi="Calibri" w:cs="Calibri"/>
        </w:rPr>
        <w:t>4) государственного строительного надзора;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450"/>
      <w:bookmarkEnd w:id="69"/>
      <w:r>
        <w:rPr>
          <w:rFonts w:ascii="Calibri" w:hAnsi="Calibri" w:cs="Calibri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451"/>
      <w:bookmarkEnd w:id="70"/>
      <w:r>
        <w:rPr>
          <w:rFonts w:ascii="Calibri" w:hAnsi="Calibri" w:cs="Calibri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452"/>
      <w:bookmarkEnd w:id="71"/>
      <w:r>
        <w:rPr>
          <w:rFonts w:ascii="Calibri" w:hAnsi="Calibri" w:cs="Calibri"/>
        </w:rPr>
        <w:t>7) ввода объекта в эксплуатацию.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49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4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452" w:history="1">
        <w:r>
          <w:rPr>
            <w:rFonts w:ascii="Calibri" w:hAnsi="Calibri" w:cs="Calibri"/>
            <w:color w:val="0000FF"/>
          </w:rPr>
          <w:t>7 части 1</w:t>
        </w:r>
      </w:hyperlink>
      <w:r>
        <w:rPr>
          <w:rFonts w:ascii="Calibri" w:hAnsi="Calibri" w:cs="Calibri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</w:t>
      </w:r>
      <w:r>
        <w:rPr>
          <w:rFonts w:ascii="Calibri" w:hAnsi="Calibri" w:cs="Calibri"/>
        </w:rPr>
        <w:lastRenderedPageBreak/>
        <w:t xml:space="preserve">указанных в </w:t>
      </w:r>
      <w:hyperlink w:anchor="Par45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w:anchor="Par451" w:history="1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461"/>
      <w:bookmarkEnd w:id="72"/>
      <w:r>
        <w:rPr>
          <w:rFonts w:ascii="Calibri" w:hAnsi="Calibri" w:cs="Calibri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эксплуатационного контроля;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государственного контроля (надзора).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469"/>
      <w:bookmarkEnd w:id="73"/>
      <w:r>
        <w:rPr>
          <w:rFonts w:ascii="Calibri" w:hAnsi="Calibri" w:cs="Calibri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4" w:name="Par474"/>
      <w:bookmarkEnd w:id="74"/>
      <w:r>
        <w:rPr>
          <w:rFonts w:ascii="Calibri" w:hAnsi="Calibri" w:cs="Calibri"/>
          <w:b/>
          <w:bCs/>
        </w:rPr>
        <w:t>Глава 7. ЗАКЛЮЧИТЕЛЬНЫЕ ПОЛОЖЕНИЯ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476"/>
      <w:bookmarkEnd w:id="75"/>
      <w:r>
        <w:rPr>
          <w:rFonts w:ascii="Calibri" w:hAnsi="Calibri" w:cs="Calibri"/>
        </w:rPr>
        <w:t>Статья 42. Заключительные положения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зданиям и сооружениям, введенным в эксплуатацию до вступления в силу таких требований;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</w:t>
      </w:r>
      <w:r>
        <w:rPr>
          <w:rFonts w:ascii="Calibri" w:hAnsi="Calibri" w:cs="Calibri"/>
        </w:rPr>
        <w:lastRenderedPageBreak/>
        <w:t>до вступления в силу таких требований.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частью 7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перечень национальных стандартов и сводов правил.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487"/>
      <w:bookmarkEnd w:id="76"/>
      <w:r>
        <w:rPr>
          <w:rFonts w:ascii="Calibri" w:hAnsi="Calibri" w:cs="Calibri"/>
        </w:rPr>
        <w:t>Статья 43. О внесении изменения в Федеральный закон "О техническом регулировании"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Главу 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495"/>
      <w:bookmarkEnd w:id="77"/>
      <w:r>
        <w:rPr>
          <w:rFonts w:ascii="Calibri" w:hAnsi="Calibri" w:cs="Calibri"/>
        </w:rPr>
        <w:t>Статья 44. Вступление в силу настоящего Федерального закона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7" w:history="1">
        <w:r>
          <w:rPr>
            <w:rFonts w:ascii="Calibri" w:hAnsi="Calibri" w:cs="Calibri"/>
            <w:color w:val="0000FF"/>
          </w:rPr>
          <w:t>статьи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87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384-ФЗ</w:t>
      </w: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2B7A" w:rsidRDefault="00CB2B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2B7A" w:rsidRDefault="00CB2B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13331" w:rsidRDefault="00C13331"/>
    <w:sectPr w:rsidR="00C13331" w:rsidSect="00D0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B"/>
    <w:rsid w:val="0006706B"/>
    <w:rsid w:val="00C13331"/>
    <w:rsid w:val="00C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37394DE8BE196A9C50314E1CD5575CF136BCF5C8FF6C3FA92770E9D30F26A19EDF4876593BF09q830C" TargetMode="External"/><Relationship Id="rId13" Type="http://schemas.openxmlformats.org/officeDocument/2006/relationships/hyperlink" Target="consultantplus://offline/ref=43737394DE8BE196A9C50314E1CD5575CF136BCF5C8FF6C3FA92770E9D30F26A19EDF48766q93AC" TargetMode="External"/><Relationship Id="rId18" Type="http://schemas.openxmlformats.org/officeDocument/2006/relationships/hyperlink" Target="consultantplus://offline/ref=43737394DE8BE196A9C50314E1CD5575CF1566C4548EF6C3FA92770E9D30F26A19EDF4876593BF08q838C" TargetMode="External"/><Relationship Id="rId26" Type="http://schemas.openxmlformats.org/officeDocument/2006/relationships/hyperlink" Target="consultantplus://offline/ref=43737394DE8BE196A9C50314E1CD5575CF136BC45D8EF6C3FA92770E9D30F26A19EDF4876593BF09q83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737394DE8BE196A9C50314E1CD5575CF1069C4528BF6C3FA92770E9D30F26A19EDF4876593BE0Dq839C" TargetMode="External"/><Relationship Id="rId7" Type="http://schemas.openxmlformats.org/officeDocument/2006/relationships/hyperlink" Target="consultantplus://offline/ref=43737394DE8BE196A9C50314E1CD5575CF136AC3578AF6C3FA92770E9D30F26A19EDF4876593BF08q830C" TargetMode="External"/><Relationship Id="rId12" Type="http://schemas.openxmlformats.org/officeDocument/2006/relationships/hyperlink" Target="consultantplus://offline/ref=43737394DE8BE196A9C50314E1CD5575CF136EC7548FF6C3FA92770E9Dq330C" TargetMode="External"/><Relationship Id="rId17" Type="http://schemas.openxmlformats.org/officeDocument/2006/relationships/hyperlink" Target="consultantplus://offline/ref=43737394DE8BE196A9C50314E1CD5575CF136BC45D8EF6C3FA92770E9D30F26A19EDF4876593BF09q831C" TargetMode="External"/><Relationship Id="rId25" Type="http://schemas.openxmlformats.org/officeDocument/2006/relationships/hyperlink" Target="consultantplus://offline/ref=43737394DE8BE196A9C50314E1CD5575CF156FC15D8DF6C3FA92770E9D30F26A19EDF4876593BF09q83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737394DE8BE196A9C50314E1CD5575CF136AC3578AF6C3FA92770E9D30F26A19EDF4876593BF0Cq83EC" TargetMode="External"/><Relationship Id="rId20" Type="http://schemas.openxmlformats.org/officeDocument/2006/relationships/hyperlink" Target="consultantplus://offline/ref=43737394DE8BE196A9C50314E1CD5575CF1368C7508CF6C3FA92770E9D30F26A19EDF4876592B70Aq830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37394DE8BE196A9C50314E1CD5575CF1368C7508CF6C3FA92770E9D30F26A19EDF4876592B70Aq830C" TargetMode="External"/><Relationship Id="rId11" Type="http://schemas.openxmlformats.org/officeDocument/2006/relationships/hyperlink" Target="consultantplus://offline/ref=43737394DE8BE196A9C50314E1CD5575CF116AC1568CF6C3FA92770E9D30F26A19EDF4876593BE0Cq83EC" TargetMode="External"/><Relationship Id="rId24" Type="http://schemas.openxmlformats.org/officeDocument/2006/relationships/hyperlink" Target="consultantplus://offline/ref=43737394DE8BE196A9C50314E1CD5575CF1069C4528BF6C3FA92770E9D30F26A19EDF4876593BE0Dq839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737394DE8BE196A9C50314E1CD5575CF136DC5548CF6C3FA92770E9D30F26A19EDF4876593BF0Dq83BC" TargetMode="External"/><Relationship Id="rId23" Type="http://schemas.openxmlformats.org/officeDocument/2006/relationships/hyperlink" Target="consultantplus://offline/ref=43737394DE8BE196A9C50314E1CD5575CF136BCF5C8FF6C3FA92770E9D30F26A19EDF4876593B70Fq83A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3737394DE8BE196A9C50314E1CD5575C71667CE5486ABC9F2CB7B0Cq93AC" TargetMode="External"/><Relationship Id="rId19" Type="http://schemas.openxmlformats.org/officeDocument/2006/relationships/hyperlink" Target="consultantplus://offline/ref=43737394DE8BE196A9C50314E1CD5575CF136FC6518BF6C3FA92770E9D30F26A19EDF4876593BF0Cq83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37394DE8BE196A9C50314E1CD5575CF136EC7548FF6C3FA92770E9D30F26A19EDF4876593BF08q839C" TargetMode="External"/><Relationship Id="rId14" Type="http://schemas.openxmlformats.org/officeDocument/2006/relationships/hyperlink" Target="consultantplus://offline/ref=43737394DE8BE196A9C50314E1CD5575CF156FC15D8DF6C3FA92770E9D30F26A19EDF4876593BF09q83EC" TargetMode="External"/><Relationship Id="rId22" Type="http://schemas.openxmlformats.org/officeDocument/2006/relationships/hyperlink" Target="consultantplus://offline/ref=43737394DE8BE196A9C50314E1CD5575CF136AC3578AF6C3FA92770E9D30F26A19EDF4876593BF0Cq83EC" TargetMode="External"/><Relationship Id="rId27" Type="http://schemas.openxmlformats.org/officeDocument/2006/relationships/hyperlink" Target="consultantplus://offline/ref=43737394DE8BE196A9C50314E1CD5575C7116EC45686ABC9F2CB7B0C9A3FAD7D1EA4F8866593BFq03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12441</Words>
  <Characters>70920</Characters>
  <Application>Microsoft Office Word</Application>
  <DocSecurity>0</DocSecurity>
  <Lines>591</Lines>
  <Paragraphs>166</Paragraphs>
  <ScaleCrop>false</ScaleCrop>
  <Company>Microsoft</Company>
  <LinksUpToDate>false</LinksUpToDate>
  <CharactersWithSpaces>83195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3</cp:revision>
  <dcterms:created xsi:type="dcterms:W3CDTF">2014-08-28T02:53:00Z</dcterms:created>
  <dcterms:modified xsi:type="dcterms:W3CDTF">2014-08-28T02:55:00Z</dcterms:modified>
</cp:coreProperties>
</file>